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lang w:val="en-US" w:eastAsia="zh-CN"/>
        </w:rPr>
        <w:t>工业平板：</w:t>
      </w:r>
      <w:r>
        <w:rPr>
          <w:rFonts w:ascii="宋体" w:hAnsi="宋体" w:eastAsia="宋体" w:cs="宋体"/>
          <w:sz w:val="24"/>
          <w:szCs w:val="24"/>
        </w:rPr>
        <w:t>8471499900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RFID读写器：</w:t>
      </w:r>
      <w:r>
        <w:rPr>
          <w:rFonts w:ascii="宋体" w:hAnsi="宋体" w:eastAsia="宋体" w:cs="宋体"/>
          <w:sz w:val="24"/>
          <w:szCs w:val="24"/>
        </w:rPr>
        <w:t>8471900090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UHF 手持：</w:t>
      </w:r>
      <w:r>
        <w:rPr>
          <w:rFonts w:ascii="宋体" w:hAnsi="宋体" w:eastAsia="宋体" w:cs="宋体"/>
          <w:sz w:val="24"/>
          <w:szCs w:val="24"/>
        </w:rPr>
        <w:t>8517121090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2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安娜丁丁</cp:lastModifiedBy>
  <dcterms:modified xsi:type="dcterms:W3CDTF">2019-05-14T02:00:38Z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